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64662" w14:textId="77777777" w:rsidR="00000000" w:rsidRDefault="000F4746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14:paraId="14270588" w14:textId="77777777" w:rsidR="00000000" w:rsidRDefault="000F4746">
      <w:pPr>
        <w:pStyle w:val="newncpi0"/>
        <w:jc w:val="center"/>
        <w:rPr>
          <w:color w:val="000000"/>
        </w:rPr>
      </w:pPr>
      <w:bookmarkStart w:id="1" w:name="a5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ЗДРАВООХРАНЕНИЯ РЕСПУБЛИКИ БЕЛАРУСЬ</w:t>
      </w:r>
    </w:p>
    <w:p w14:paraId="380BE369" w14:textId="77777777" w:rsidR="00000000" w:rsidRDefault="000F4746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21 февраля 2023 г.</w:t>
      </w:r>
      <w:r>
        <w:rPr>
          <w:rStyle w:val="number"/>
          <w:color w:val="000000"/>
        </w:rPr>
        <w:t xml:space="preserve"> № 35</w:t>
      </w:r>
    </w:p>
    <w:p w14:paraId="3B20050B" w14:textId="77777777" w:rsidR="00000000" w:rsidRDefault="000F4746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вопросах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целевой подготовки</w:t>
      </w:r>
      <w:r>
        <w:rPr>
          <w:rFonts w:ascii="Arial" w:hAnsi="Arial" w:cs="Arial"/>
          <w:color w:val="000080"/>
        </w:rPr>
        <w:t xml:space="preserve"> специалистов с высшим медицинским, фармацевтическим образованием</w:t>
      </w:r>
    </w:p>
    <w:p w14:paraId="566E3EED" w14:textId="77777777" w:rsidR="00000000" w:rsidRDefault="000F4746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14:paraId="5E70F252" w14:textId="77777777" w:rsidR="00000000" w:rsidRDefault="000F4746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Министерства здравоохранения Республики Беларусь от 21 марта 2024 г. № 57 (зарегистрировано в Национальном реестре - № 8/41317 от 29.03.2024 г.)</w:t>
      </w:r>
    </w:p>
    <w:p w14:paraId="2E0D2708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499F1F52" w14:textId="77777777" w:rsidR="00000000" w:rsidRDefault="000F4746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третьей пункта 1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Положения</w:t>
      </w:r>
      <w:r>
        <w:rPr>
          <w:color w:val="000000"/>
        </w:rPr>
        <w:t xml:space="preserve">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целевой подготовке</w:t>
      </w:r>
      <w:r>
        <w:rPr>
          <w:color w:val="000000"/>
        </w:rPr>
        <w:t xml:space="preserve"> специалистов, рабочих, служащих, утвержден</w:t>
      </w:r>
      <w:r>
        <w:rPr>
          <w:color w:val="000000"/>
        </w:rPr>
        <w:t>ного постановлением Совета Министров Республики Беларусь от 31 августа 2022 г. № 572,</w:t>
      </w:r>
      <w:r>
        <w:rPr>
          <w:color w:val="000000"/>
        </w:rPr>
        <w:t xml:space="preserve"> </w:t>
      </w:r>
      <w:r>
        <w:rPr>
          <w:color w:val="000000"/>
        </w:rPr>
        <w:t>подпункта 9.1 пункта 9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Положения</w:t>
      </w:r>
      <w:r>
        <w:rPr>
          <w:color w:val="000000"/>
        </w:rPr>
        <w:t xml:space="preserve"> о Министерстве здравоохранения Республики Беларусь, утвержденного постановлением Совета Министров Республики Беларусь от 28 октября 2011 </w:t>
      </w:r>
      <w:r>
        <w:rPr>
          <w:color w:val="000000"/>
        </w:rPr>
        <w:t>г. № 1446, Министерство здравоохранения Республики Беларусь ПОСТАНОВЛЯЕТ:</w:t>
      </w:r>
    </w:p>
    <w:p w14:paraId="78815637" w14:textId="77777777" w:rsidR="00000000" w:rsidRDefault="000F4746">
      <w:pPr>
        <w:pStyle w:val="point"/>
        <w:rPr>
          <w:color w:val="000000"/>
        </w:rPr>
      </w:pPr>
      <w:bookmarkStart w:id="2" w:name="a6"/>
      <w:bookmarkEnd w:id="2"/>
      <w:r>
        <w:rPr>
          <w:color w:val="000000"/>
        </w:rPr>
        <w:t>1. Установить, что:</w:t>
      </w:r>
    </w:p>
    <w:p w14:paraId="14D57C7C" w14:textId="77777777" w:rsidR="00000000" w:rsidRDefault="000F4746">
      <w:pPr>
        <w:pStyle w:val="underpoint"/>
        <w:rPr>
          <w:color w:val="000000"/>
        </w:rPr>
      </w:pPr>
      <w:r>
        <w:rPr>
          <w:color w:val="000000"/>
        </w:rPr>
        <w:t>1.1. заказчиками, заинтересованными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целевой подготовке</w:t>
      </w:r>
      <w:r>
        <w:rPr>
          <w:color w:val="000000"/>
        </w:rPr>
        <w:t xml:space="preserve"> специалистов, служащих в государственных учреждениях образования, реализующих образовательные программы б</w:t>
      </w:r>
      <w:r>
        <w:rPr>
          <w:color w:val="000000"/>
        </w:rPr>
        <w:t>акалавриата, магистратуры и непрерывную образовательную программу высшего образования (далее, если не указано иное, – высшее образование), осуществляющих подготовку специалистов с высшим медицинским, фармацевтическим образованием по специальностям направле</w:t>
      </w:r>
      <w:r>
        <w:rPr>
          <w:color w:val="000000"/>
        </w:rPr>
        <w:t>ния образования «Здравоохранение» (далее – медицинские университеты) за счет средств республиканского бюджета (далее, если не указано иное, – заказчики), являются:</w:t>
      </w:r>
    </w:p>
    <w:p w14:paraId="5D15684D" w14:textId="77777777" w:rsidR="00000000" w:rsidRDefault="000F4746">
      <w:pPr>
        <w:pStyle w:val="newncpi"/>
        <w:rPr>
          <w:color w:val="000000"/>
        </w:rPr>
      </w:pPr>
      <w:bookmarkStart w:id="3" w:name="a1"/>
      <w:bookmarkEnd w:id="3"/>
      <w:r>
        <w:rPr>
          <w:color w:val="000000"/>
        </w:rPr>
        <w:t>главные управления по здравоохранению областных исполнительных комитетов, Комитет по здравоо</w:t>
      </w:r>
      <w:r>
        <w:rPr>
          <w:color w:val="000000"/>
        </w:rPr>
        <w:t>хранению Минского городского исполнительного комитета;</w:t>
      </w:r>
    </w:p>
    <w:p w14:paraId="194F4836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t>областные центры гигиены, эпидемиологии и общественного здоровья, Минский городской центр гигиены и эпидемиологии;</w:t>
      </w:r>
    </w:p>
    <w:p w14:paraId="11920B39" w14:textId="77777777" w:rsidR="00000000" w:rsidRDefault="000F4746">
      <w:pPr>
        <w:pStyle w:val="newncpi"/>
        <w:rPr>
          <w:color w:val="000000"/>
        </w:rPr>
      </w:pPr>
      <w:bookmarkStart w:id="4" w:name="a2"/>
      <w:bookmarkEnd w:id="4"/>
      <w:r>
        <w:rPr>
          <w:color w:val="000000"/>
        </w:rPr>
        <w:t>торгово-производственное республиканское унитарное предприятие «БЕЛФАРМАЦИЯ», областны</w:t>
      </w:r>
      <w:r>
        <w:rPr>
          <w:color w:val="000000"/>
        </w:rPr>
        <w:t>е торгово-производственные республиканские унитарные предприятия «Фармация» и торгово-производственное республиканское унитарное предприятие «Минская Фармация», республиканское унитарное предприятие «Центр экспертиз и испытаний в здравоохранении».</w:t>
      </w:r>
    </w:p>
    <w:p w14:paraId="2AC547C0" w14:textId="77777777" w:rsidR="00000000" w:rsidRDefault="000F4746">
      <w:pPr>
        <w:pStyle w:val="newncpi"/>
        <w:rPr>
          <w:color w:val="000000"/>
        </w:rPr>
      </w:pPr>
      <w:bookmarkStart w:id="5" w:name="a3"/>
      <w:bookmarkEnd w:id="5"/>
      <w:r>
        <w:rPr>
          <w:color w:val="000000"/>
        </w:rPr>
        <w:t>Дополнит</w:t>
      </w:r>
      <w:r>
        <w:rPr>
          <w:color w:val="000000"/>
        </w:rPr>
        <w:t>ельно при наличии потребности заказчиками могут являться:</w:t>
      </w:r>
    </w:p>
    <w:p w14:paraId="6D5E5382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t>государственные организации здравоохранения, осуществляющие деятельность в сфере физической культуры и спорта;</w:t>
      </w:r>
    </w:p>
    <w:p w14:paraId="56B69C5C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t>учреждения социального обслуживания, осуществляющие стационарное социальное обслуживани</w:t>
      </w:r>
      <w:r>
        <w:rPr>
          <w:color w:val="000000"/>
        </w:rPr>
        <w:t>е;</w:t>
      </w:r>
    </w:p>
    <w:p w14:paraId="36995242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t>республиканское унитарное предприятие «</w:t>
      </w:r>
      <w:proofErr w:type="spellStart"/>
      <w:r>
        <w:rPr>
          <w:color w:val="000000"/>
        </w:rPr>
        <w:t>БелЛекоЦентр</w:t>
      </w:r>
      <w:proofErr w:type="spellEnd"/>
      <w:r>
        <w:rPr>
          <w:color w:val="000000"/>
        </w:rPr>
        <w:t>»;</w:t>
      </w:r>
    </w:p>
    <w:p w14:paraId="32F589D7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t>государственное учреждение «Республиканский клинический медицинский центр» Управления делами Президента Республики Беларусь;</w:t>
      </w:r>
    </w:p>
    <w:p w14:paraId="10B5CB1C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t>органы Государственного комитета судебных экспертиз;</w:t>
      </w:r>
    </w:p>
    <w:p w14:paraId="293DA805" w14:textId="77777777" w:rsidR="00000000" w:rsidRDefault="000F4746">
      <w:pPr>
        <w:pStyle w:val="underpoint"/>
        <w:rPr>
          <w:color w:val="000000"/>
        </w:rPr>
      </w:pPr>
      <w:bookmarkStart w:id="6" w:name="a4"/>
      <w:bookmarkEnd w:id="6"/>
      <w:r>
        <w:rPr>
          <w:color w:val="000000"/>
        </w:rPr>
        <w:lastRenderedPageBreak/>
        <w:t>1.2. заказчики, указа</w:t>
      </w:r>
      <w:r>
        <w:rPr>
          <w:color w:val="000000"/>
        </w:rPr>
        <w:t>нные в абзацах втором и третьем части первой подпункта 1.1 настоящего пункта, до 1 марта года, в котором планируется набор, собирают прогнозируемую дополнительную потребность подчиненных им государственных организаций здравоохранения во врачах-специалистах</w:t>
      </w:r>
      <w:r>
        <w:rPr>
          <w:color w:val="000000"/>
        </w:rPr>
        <w:t>, провизорах-специалистах, на основании которой формируют заявку на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целевую подготовку</w:t>
      </w:r>
      <w:r>
        <w:rPr>
          <w:color w:val="000000"/>
        </w:rPr>
        <w:t xml:space="preserve"> специалистов с высшим медицинским, фармацевтическим образованием по форме 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 1 к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Положению</w:t>
      </w:r>
      <w:r>
        <w:rPr>
          <w:color w:val="000000"/>
        </w:rPr>
        <w:t xml:space="preserve">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целевой подготовке</w:t>
      </w:r>
      <w:r>
        <w:rPr>
          <w:color w:val="000000"/>
        </w:rPr>
        <w:t xml:space="preserve"> специалистов, рабочих, служащих.</w:t>
      </w:r>
    </w:p>
    <w:p w14:paraId="3D63A028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t>Заказчи</w:t>
      </w:r>
      <w:r>
        <w:rPr>
          <w:color w:val="000000"/>
        </w:rPr>
        <w:t>ки, указанные в абзаце четвертом части первой подпункта 1.1 настоящего пункта, до 1 марта года, в котором планируется набор, собирают прогнозируемую дополнительную потребность подчиненных им структурных подразделений в провизорах-специалистах, на основании</w:t>
      </w:r>
      <w:r>
        <w:rPr>
          <w:color w:val="000000"/>
        </w:rPr>
        <w:t xml:space="preserve"> которой формируют заявку на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целевую подготовку</w:t>
      </w:r>
      <w:r>
        <w:rPr>
          <w:color w:val="000000"/>
        </w:rPr>
        <w:t xml:space="preserve"> специалистов с высшим фармацевтическим образованием по форме согласно</w:t>
      </w:r>
      <w:r>
        <w:rPr>
          <w:color w:val="000000"/>
        </w:rPr>
        <w:t xml:space="preserve"> </w:t>
      </w:r>
      <w:r>
        <w:rPr>
          <w:color w:val="000000"/>
        </w:rPr>
        <w:t>приложению 1 к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Положению</w:t>
      </w:r>
      <w:r>
        <w:rPr>
          <w:color w:val="000000"/>
        </w:rPr>
        <w:t xml:space="preserve">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целевой подготовке</w:t>
      </w:r>
      <w:r>
        <w:rPr>
          <w:color w:val="000000"/>
        </w:rPr>
        <w:t xml:space="preserve"> специалистов, рабочих, служащих.</w:t>
      </w:r>
    </w:p>
    <w:p w14:paraId="3203FE4A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t>Заявка на целевую подготовку специалистов с высшим медицинс</w:t>
      </w:r>
      <w:r>
        <w:rPr>
          <w:color w:val="000000"/>
        </w:rPr>
        <w:t>ким, фармацевтическим образованием предоставляется до 20 марта года, в котором планируется набор, в Министерство здравоохранения;</w:t>
      </w:r>
    </w:p>
    <w:p w14:paraId="5E3F3BF7" w14:textId="77777777" w:rsidR="00000000" w:rsidRDefault="000F4746">
      <w:pPr>
        <w:pStyle w:val="underpoint"/>
        <w:rPr>
          <w:color w:val="000000"/>
        </w:rPr>
      </w:pPr>
      <w:r>
        <w:rPr>
          <w:color w:val="000000"/>
        </w:rPr>
        <w:t>1.3. Управление делами Президента Республики Беларусь, Министерство спорта и туризма, Государственный комитет судебных эксперт</w:t>
      </w:r>
      <w:r>
        <w:rPr>
          <w:color w:val="000000"/>
        </w:rPr>
        <w:t>из, комитеты по труду, занятости и социальной защите областных и Минского городского исполнительных комитетов, в подчинении (в составе, системе) которых находятся заказчики, указанные в части второй подпункта 1.1 настоящего пункта, до 15 апреля года, в кот</w:t>
      </w:r>
      <w:r>
        <w:rPr>
          <w:color w:val="000000"/>
        </w:rPr>
        <w:t>ором планируется набор, предоставляют обобщенные заявки на целевую подготовку специалистов с высшим медицинским, фармацевтическим образованием в Министерство здравоохранения;</w:t>
      </w:r>
    </w:p>
    <w:p w14:paraId="3AEC5FD4" w14:textId="77777777" w:rsidR="00000000" w:rsidRDefault="000F4746">
      <w:pPr>
        <w:pStyle w:val="underpoint"/>
        <w:rPr>
          <w:color w:val="000000"/>
        </w:rPr>
      </w:pPr>
      <w:r>
        <w:rPr>
          <w:color w:val="000000"/>
        </w:rPr>
        <w:t>1.4. Министерство здравоохранения на основании заявок и обобщенных заявок на целе</w:t>
      </w:r>
      <w:r>
        <w:rPr>
          <w:color w:val="000000"/>
        </w:rPr>
        <w:t>вую подготовку специалистов с высшим медицинским, фармацевтическим образованием, указанных в подпунктах 1.2 и 1.3 настоящего пункта, распределяет количество мест на целевую подготовку в медицинских университетах, реализующих образовательную программу бакал</w:t>
      </w:r>
      <w:r>
        <w:rPr>
          <w:color w:val="000000"/>
        </w:rPr>
        <w:t>авриата, непрерывную образовательную программу высшего образования, по каждой специальности направления образования «Здравоохранение» для каждой области и г. Минска, в том числе для заказчиков, указанных в части второй подпункта 1.1 настоящего пункта, утве</w:t>
      </w:r>
      <w:r>
        <w:rPr>
          <w:color w:val="000000"/>
        </w:rPr>
        <w:t>рждает количество мест по согласованию с Министерством образования и доводит его до медицинских университетов и заказчиков до 1 мая.</w:t>
      </w:r>
    </w:p>
    <w:p w14:paraId="19250D7A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t>Сведения о количестве мест на целевую подготовку в течение 5 рабочих дней со дня его утверждения размещаются медицинскими у</w:t>
      </w:r>
      <w:r>
        <w:rPr>
          <w:color w:val="000000"/>
        </w:rPr>
        <w:t>ниверситетами на официальных сайтах в глобальной компьютерной сети Интернет, в средствах массовой информации, других общедоступных источниках;</w:t>
      </w:r>
    </w:p>
    <w:p w14:paraId="3D82C368" w14:textId="77777777" w:rsidR="00000000" w:rsidRDefault="000F4746">
      <w:pPr>
        <w:pStyle w:val="underpoint"/>
        <w:rPr>
          <w:color w:val="000000"/>
        </w:rPr>
      </w:pPr>
      <w:r>
        <w:rPr>
          <w:color w:val="000000"/>
        </w:rPr>
        <w:t>1.5. заключение</w:t>
      </w:r>
      <w:r>
        <w:rPr>
          <w:color w:val="000000"/>
        </w:rPr>
        <w:t xml:space="preserve"> </w:t>
      </w:r>
      <w:r>
        <w:rPr>
          <w:color w:val="000000"/>
        </w:rPr>
        <w:t>договоров о целевой подготовке специалиста с высшим образованием (далее – договор) для участия в </w:t>
      </w:r>
      <w:r>
        <w:rPr>
          <w:color w:val="000000"/>
        </w:rPr>
        <w:t>конкурсе на место для получения высшего образования по направлению образования «Здравоохранение» на условиях целевой подготовки осуществляется заказчиками в период с 1 мая до срока окончания подачи документов, установленного</w:t>
      </w:r>
      <w:r>
        <w:rPr>
          <w:color w:val="000000"/>
        </w:rPr>
        <w:t xml:space="preserve"> </w:t>
      </w:r>
      <w:r>
        <w:rPr>
          <w:color w:val="000000"/>
        </w:rPr>
        <w:t xml:space="preserve">Инструкцией о порядке и сроках </w:t>
      </w:r>
      <w:r>
        <w:rPr>
          <w:color w:val="000000"/>
        </w:rPr>
        <w:t>подачи документов для участия абитуриентов в конкурсе, проведения вступительного испытания и зачисления абитуриентов для получения высшего образования на условиях целевой подготовки специалистов, утвержденной постановлением Министерства образования Республ</w:t>
      </w:r>
      <w:r>
        <w:rPr>
          <w:color w:val="000000"/>
        </w:rPr>
        <w:t>ики Беларусь от 17 августа 2022 г. № 268, в год, в котором планируется набор;</w:t>
      </w:r>
    </w:p>
    <w:p w14:paraId="5C8F4E90" w14:textId="77777777" w:rsidR="00000000" w:rsidRDefault="000F4746">
      <w:pPr>
        <w:pStyle w:val="underpoint"/>
        <w:rPr>
          <w:color w:val="000000"/>
        </w:rPr>
      </w:pPr>
      <w:r>
        <w:rPr>
          <w:color w:val="000000"/>
        </w:rPr>
        <w:t>1.6. заключение</w:t>
      </w:r>
      <w:r>
        <w:rPr>
          <w:color w:val="000000"/>
        </w:rPr>
        <w:t xml:space="preserve"> </w:t>
      </w:r>
      <w:r>
        <w:rPr>
          <w:color w:val="000000"/>
        </w:rPr>
        <w:t>договоров для участия в конкурсе на место для получения высшего образования по </w:t>
      </w:r>
      <w:r>
        <w:rPr>
          <w:color w:val="000000"/>
        </w:rPr>
        <w:t>направлению образования «Здравоохранение» на условиях целевой подготовки осуществляется заказчиками по желанию граждан, указанных в</w:t>
      </w:r>
      <w:r>
        <w:rPr>
          <w:color w:val="000000"/>
        </w:rPr>
        <w:t> </w:t>
      </w:r>
      <w:r>
        <w:rPr>
          <w:color w:val="000000"/>
        </w:rPr>
        <w:t>части четвертой пункта 9 Правил приема лиц для получения общего высшего и специального высшего образования, утвержденных Ука</w:t>
      </w:r>
      <w:r>
        <w:rPr>
          <w:color w:val="000000"/>
        </w:rPr>
        <w:t>зом Президента Республики Беларусь от 27 января 2022 г. № 23, вне зависимости от места их регистрации (места пребывания).</w:t>
      </w:r>
    </w:p>
    <w:p w14:paraId="00C5C5BB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lastRenderedPageBreak/>
        <w:t>Заключение</w:t>
      </w:r>
      <w:r>
        <w:rPr>
          <w:color w:val="000000"/>
        </w:rPr>
        <w:t xml:space="preserve"> </w:t>
      </w:r>
      <w:r>
        <w:rPr>
          <w:color w:val="000000"/>
        </w:rPr>
        <w:t>договоров осуществляется заказчиком с учетом прогнозируемой дополнительной потребности во врачах-специалистах, провизорах-с</w:t>
      </w:r>
      <w:r>
        <w:rPr>
          <w:color w:val="000000"/>
        </w:rPr>
        <w:t>пециалистах.</w:t>
      </w:r>
    </w:p>
    <w:p w14:paraId="3E3F3B20" w14:textId="77777777" w:rsidR="00000000" w:rsidRDefault="000F4746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 в силу после его официального опубликования.</w:t>
      </w:r>
    </w:p>
    <w:p w14:paraId="1ACC0A34" w14:textId="77777777" w:rsidR="00000000" w:rsidRDefault="000F474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279F76A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B02816" w14:textId="77777777" w:rsidR="00000000" w:rsidRDefault="000F4746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FE9A80" w14:textId="77777777" w:rsidR="00000000" w:rsidRDefault="000F4746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Д.Л.Пиневич</w:t>
            </w:r>
            <w:proofErr w:type="spellEnd"/>
          </w:p>
        </w:tc>
      </w:tr>
    </w:tbl>
    <w:p w14:paraId="7C159251" w14:textId="77777777" w:rsidR="00000000" w:rsidRDefault="000F4746">
      <w:pPr>
        <w:pStyle w:val="newncpi0"/>
        <w:rPr>
          <w:color w:val="000000"/>
        </w:rPr>
      </w:pPr>
      <w:r>
        <w:rPr>
          <w:color w:val="000000"/>
        </w:rPr>
        <w:t> </w:t>
      </w:r>
    </w:p>
    <w:p w14:paraId="629B3472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СОГЛАСОВАНО</w:t>
      </w:r>
    </w:p>
    <w:p w14:paraId="7737DF8A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Министерство образования</w:t>
      </w:r>
    </w:p>
    <w:p w14:paraId="3587A114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Республики Беларусь</w:t>
      </w:r>
    </w:p>
    <w:p w14:paraId="2F3B3E21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 </w:t>
      </w:r>
    </w:p>
    <w:p w14:paraId="0ECB44DE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 xml:space="preserve">Министерство труда </w:t>
      </w:r>
    </w:p>
    <w:p w14:paraId="271DBA10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и социальной защиты</w:t>
      </w:r>
    </w:p>
    <w:p w14:paraId="3A77C13E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Республики Беларусь</w:t>
      </w:r>
    </w:p>
    <w:p w14:paraId="1F3D41AA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 </w:t>
      </w:r>
    </w:p>
    <w:p w14:paraId="0C0CDDF1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Министерство фин</w:t>
      </w:r>
      <w:r>
        <w:rPr>
          <w:color w:val="000000"/>
        </w:rPr>
        <w:t>ансов</w:t>
      </w:r>
    </w:p>
    <w:p w14:paraId="64AB2F74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Республики Беларусь</w:t>
      </w:r>
    </w:p>
    <w:p w14:paraId="16486B3B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 </w:t>
      </w:r>
    </w:p>
    <w:p w14:paraId="73467419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Министерство спорта и туризма</w:t>
      </w:r>
    </w:p>
    <w:p w14:paraId="70E0CFBA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Республики Беларусь</w:t>
      </w:r>
    </w:p>
    <w:p w14:paraId="7B8DFB18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 </w:t>
      </w:r>
    </w:p>
    <w:p w14:paraId="10E6B08C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Управление делами</w:t>
      </w:r>
    </w:p>
    <w:p w14:paraId="7D0FA2D4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Президента Республики Беларусь</w:t>
      </w:r>
    </w:p>
    <w:p w14:paraId="5BE69327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 </w:t>
      </w:r>
    </w:p>
    <w:p w14:paraId="37A82DFD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Брестский областной</w:t>
      </w:r>
    </w:p>
    <w:p w14:paraId="49F90F30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исполнительный комитет</w:t>
      </w:r>
    </w:p>
    <w:p w14:paraId="72C87AD4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 </w:t>
      </w:r>
    </w:p>
    <w:p w14:paraId="101D016B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Витебский областной</w:t>
      </w:r>
    </w:p>
    <w:p w14:paraId="43CC16A6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исполнительный комитет</w:t>
      </w:r>
    </w:p>
    <w:p w14:paraId="078DC1AA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 </w:t>
      </w:r>
    </w:p>
    <w:p w14:paraId="644B44B0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Гомельский областной</w:t>
      </w:r>
    </w:p>
    <w:p w14:paraId="3696FB0A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исполнительный комитет</w:t>
      </w:r>
    </w:p>
    <w:p w14:paraId="59298613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 </w:t>
      </w:r>
    </w:p>
    <w:p w14:paraId="29095FC5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Гродненский областной</w:t>
      </w:r>
    </w:p>
    <w:p w14:paraId="67ABCC60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исполнительный комитет</w:t>
      </w:r>
    </w:p>
    <w:p w14:paraId="44CC677A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 </w:t>
      </w:r>
    </w:p>
    <w:p w14:paraId="70AA7CAC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Могилевский областной</w:t>
      </w:r>
    </w:p>
    <w:p w14:paraId="577DCC04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исполнительный комитет</w:t>
      </w:r>
    </w:p>
    <w:p w14:paraId="1008A746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 </w:t>
      </w:r>
    </w:p>
    <w:p w14:paraId="3705D889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Минский областной</w:t>
      </w:r>
    </w:p>
    <w:p w14:paraId="7650CAC5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исполнительный комитет</w:t>
      </w:r>
    </w:p>
    <w:p w14:paraId="147FE0F4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 </w:t>
      </w:r>
    </w:p>
    <w:p w14:paraId="08E5AE03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Минский городской</w:t>
      </w:r>
    </w:p>
    <w:p w14:paraId="6E51537F" w14:textId="77777777" w:rsidR="00000000" w:rsidRDefault="000F4746">
      <w:pPr>
        <w:pStyle w:val="agree"/>
        <w:rPr>
          <w:color w:val="000000"/>
        </w:rPr>
      </w:pPr>
      <w:r>
        <w:rPr>
          <w:color w:val="000000"/>
        </w:rPr>
        <w:t>исполнительный комитет</w:t>
      </w:r>
    </w:p>
    <w:p w14:paraId="40FD27FF" w14:textId="77777777" w:rsidR="000F4746" w:rsidRDefault="000F4746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F474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F2"/>
    <w:rsid w:val="000F4746"/>
    <w:rsid w:val="00BB5CF2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949C5"/>
  <w15:docId w15:val="{175EB92B-E56E-4842-BD37-CA7ED05F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Татьяна Алексеевна</dc:creator>
  <cp:lastModifiedBy>Дубровская Татьяна Алексеевна</cp:lastModifiedBy>
  <cp:revision>2</cp:revision>
  <dcterms:created xsi:type="dcterms:W3CDTF">2025-05-16T09:03:00Z</dcterms:created>
  <dcterms:modified xsi:type="dcterms:W3CDTF">2025-05-16T09:03:00Z</dcterms:modified>
</cp:coreProperties>
</file>